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df4311902d545a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Texto</w:t>
      </w:r>
    </w:p>
    <w:p>
      <w:pPr>
        <w:pStyle w:val="IQB-Aufgabengrafik"/>
      </w:pPr>
      <w:r>
        <w:drawing>
          <wp:inline distT="0" distB="0" distL="0" distR="0">
            <wp:extent cx="5362575" cy="27908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d1ea630c00d4af2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372100" cy="17621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33826b38607433b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d1ea630c00d4af2" /><Relationship Type="http://schemas.openxmlformats.org/officeDocument/2006/relationships/image" Target="/media/image2.emf" Id="Re33826b38607433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